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CA" w:rsidRPr="0096220B" w:rsidRDefault="00CA3C2D" w:rsidP="00282203">
      <w:pPr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32"/>
        </w:rPr>
      </w:pPr>
      <w:r w:rsidRPr="0096220B">
        <w:rPr>
          <w:rFonts w:ascii="Times New Roman" w:eastAsia="方正小标宋简体" w:hAnsi="Times New Roman" w:cs="Times New Roman"/>
          <w:sz w:val="44"/>
          <w:szCs w:val="32"/>
        </w:rPr>
        <w:t>徐州工程学院</w:t>
      </w:r>
      <w:r w:rsidR="003D1459" w:rsidRPr="0096220B">
        <w:rPr>
          <w:rFonts w:ascii="Times New Roman" w:eastAsia="方正小标宋简体" w:hAnsi="Times New Roman" w:cs="Times New Roman"/>
          <w:sz w:val="44"/>
          <w:szCs w:val="32"/>
        </w:rPr>
        <w:t>评审评估系统使用手册</w:t>
      </w:r>
    </w:p>
    <w:p w:rsidR="007427D0" w:rsidRDefault="007427D0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</w:p>
    <w:p w:rsidR="003D1459" w:rsidRPr="0096220B" w:rsidRDefault="003D1459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一、浏览器建议及设置</w:t>
      </w:r>
    </w:p>
    <w:p w:rsidR="003D1459" w:rsidRPr="0096220B" w:rsidRDefault="003D145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可</w:t>
      </w:r>
      <w:r w:rsidR="00414B22" w:rsidRPr="0096220B">
        <w:rPr>
          <w:rFonts w:ascii="Times New Roman" w:eastAsia="仿宋_GB2312" w:hAnsi="Times New Roman" w:cs="Times New Roman"/>
          <w:sz w:val="32"/>
          <w:szCs w:val="32"/>
        </w:rPr>
        <w:t>选择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“360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极速浏览器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（建议启用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极速模式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F5303B" w:rsidRPr="0096220B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谷歌浏览器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D1459" w:rsidRPr="0096220B" w:rsidRDefault="000F62C6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二、</w:t>
      </w:r>
      <w:r w:rsidR="00142829" w:rsidRPr="0096220B">
        <w:rPr>
          <w:rFonts w:ascii="Times New Roman" w:eastAsia="黑体" w:hAnsi="Times New Roman" w:cs="Times New Roman"/>
          <w:sz w:val="32"/>
          <w:szCs w:val="32"/>
        </w:rPr>
        <w:t>系统</w:t>
      </w:r>
      <w:r w:rsidR="00B309EE" w:rsidRPr="0096220B">
        <w:rPr>
          <w:rFonts w:ascii="Times New Roman" w:eastAsia="黑体" w:hAnsi="Times New Roman" w:cs="Times New Roman"/>
          <w:sz w:val="32"/>
          <w:szCs w:val="32"/>
        </w:rPr>
        <w:t>登录</w:t>
      </w:r>
    </w:p>
    <w:p w:rsidR="009414F0" w:rsidRDefault="00CA3C2D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正高级专业技术资格申报</w:t>
      </w:r>
      <w:r w:rsidR="005351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网址</w:t>
      </w:r>
      <w:r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CA3C2D" w:rsidRPr="0096220B" w:rsidRDefault="00493E6B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93E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pingshen.acabridge.cn/com/company/inspectedPerfect?token=rvSR63gpI0deQF$8634</w:t>
      </w:r>
      <w:r w:rsidR="0096220B"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9414F0" w:rsidRDefault="00CA3C2D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副高级专业技术资格申报</w:t>
      </w:r>
      <w:r w:rsidR="005351C9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网址</w:t>
      </w:r>
      <w:r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96220B" w:rsidRPr="0096220B" w:rsidRDefault="00493E6B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493E6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pingshen.acabridge.cn/com/company/inspectedPerfect?token=ISaeoqaAE5AXxj$8635</w:t>
      </w:r>
      <w:r w:rsidR="0096220B" w:rsidRPr="0096220B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3D1459" w:rsidRPr="0096220B" w:rsidRDefault="00CA3C2D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请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</w:t>
      </w:r>
      <w:r w:rsidR="00334240">
        <w:rPr>
          <w:rFonts w:ascii="Times New Roman" w:eastAsia="仿宋_GB2312" w:hAnsi="Times New Roman" w:cs="Times New Roman"/>
          <w:sz w:val="32"/>
          <w:szCs w:val="32"/>
        </w:rPr>
        <w:t>员</w:t>
      </w:r>
      <w:r w:rsidR="005351C9">
        <w:rPr>
          <w:rFonts w:ascii="Times New Roman" w:eastAsia="仿宋_GB2312" w:hAnsi="Times New Roman" w:cs="Times New Roman"/>
          <w:sz w:val="32"/>
          <w:szCs w:val="32"/>
        </w:rPr>
        <w:t>根据申报专业技术资格级别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复制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相应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网址</w:t>
      </w:r>
      <w:r w:rsidR="005351C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粘贴到浏览器地址栏中，点击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回车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309EE" w:rsidRPr="0096220B">
        <w:rPr>
          <w:rFonts w:ascii="Times New Roman" w:eastAsia="仿宋_GB2312" w:hAnsi="Times New Roman" w:cs="Times New Roman"/>
          <w:sz w:val="32"/>
          <w:szCs w:val="32"/>
        </w:rPr>
        <w:t>键，即可进入评审评估系统。</w:t>
      </w:r>
    </w:p>
    <w:p w:rsidR="00B309EE" w:rsidRPr="0096220B" w:rsidRDefault="00B309EE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三、</w:t>
      </w:r>
      <w:r w:rsidR="00F462D6" w:rsidRPr="0096220B">
        <w:rPr>
          <w:rFonts w:ascii="Times New Roman" w:eastAsia="黑体" w:hAnsi="Times New Roman" w:cs="Times New Roman"/>
          <w:sz w:val="32"/>
          <w:szCs w:val="32"/>
        </w:rPr>
        <w:t>基本</w:t>
      </w:r>
      <w:r w:rsidR="00EF1F12" w:rsidRPr="0096220B">
        <w:rPr>
          <w:rFonts w:ascii="Times New Roman" w:eastAsia="黑体" w:hAnsi="Times New Roman" w:cs="Times New Roman"/>
          <w:sz w:val="32"/>
          <w:szCs w:val="32"/>
        </w:rPr>
        <w:t>信息填写</w:t>
      </w:r>
    </w:p>
    <w:p w:rsidR="00952E26" w:rsidRPr="0096220B" w:rsidRDefault="00AF325B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在系统中填报个人基本信息，</w:t>
      </w:r>
      <w:r w:rsidR="00FE44E7" w:rsidRPr="0096220B">
        <w:rPr>
          <w:rFonts w:ascii="Times New Roman" w:eastAsia="仿宋_GB2312" w:hAnsi="Times New Roman" w:cs="Times New Roman"/>
          <w:sz w:val="32"/>
          <w:szCs w:val="32"/>
        </w:rPr>
        <w:t>填报时请注意以下事项：</w:t>
      </w:r>
    </w:p>
    <w:p w:rsidR="00952E26" w:rsidRPr="0096220B" w:rsidRDefault="00A83EF8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所在院系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人事关系所在</w:t>
      </w:r>
      <w:r w:rsidR="00CA3C2D" w:rsidRPr="0096220B">
        <w:rPr>
          <w:rFonts w:ascii="Times New Roman" w:eastAsia="仿宋_GB2312" w:hAnsi="Times New Roman" w:cs="Times New Roman"/>
          <w:sz w:val="32"/>
          <w:szCs w:val="32"/>
        </w:rPr>
        <w:t>部门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52E26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个人规避高校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CA3C2D" w:rsidRPr="0096220B">
        <w:rPr>
          <w:rFonts w:ascii="Times New Roman" w:eastAsia="仿宋_GB2312" w:hAnsi="Times New Roman" w:cs="Times New Roman"/>
          <w:sz w:val="32"/>
          <w:szCs w:val="32"/>
        </w:rPr>
        <w:t>本科、硕士、博士就读</w:t>
      </w:r>
      <w:r w:rsidR="00952E26" w:rsidRPr="0096220B">
        <w:rPr>
          <w:rFonts w:ascii="Times New Roman" w:eastAsia="仿宋_GB2312" w:hAnsi="Times New Roman" w:cs="Times New Roman"/>
          <w:sz w:val="32"/>
          <w:szCs w:val="32"/>
        </w:rPr>
        <w:t>高校（科研院所）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具有博士后研究经历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或国内访问学者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C420C6" w:rsidRPr="0096220B">
        <w:rPr>
          <w:rFonts w:ascii="Times New Roman" w:eastAsia="仿宋_GB2312" w:hAnsi="Times New Roman" w:cs="Times New Roman"/>
          <w:sz w:val="32"/>
          <w:szCs w:val="32"/>
        </w:rPr>
        <w:t>还须填写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相关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单位名称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从其他高校（科研院所）调入</w:t>
      </w:r>
      <w:r w:rsidR="00FC6BF0" w:rsidRPr="0096220B">
        <w:rPr>
          <w:rFonts w:ascii="Times New Roman" w:eastAsia="仿宋_GB2312" w:hAnsi="Times New Roman" w:cs="Times New Roman"/>
          <w:sz w:val="32"/>
          <w:szCs w:val="32"/>
        </w:rPr>
        <w:t>我校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的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还须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填写调入前工作高校（科研院所）名称</w:t>
      </w:r>
      <w:r w:rsidR="00704526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B7F58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二级学科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1E66B7" w:rsidRPr="0096220B">
        <w:rPr>
          <w:rFonts w:ascii="Times New Roman" w:eastAsia="仿宋_GB2312" w:hAnsi="Times New Roman" w:cs="Times New Roman"/>
          <w:sz w:val="32"/>
          <w:szCs w:val="32"/>
        </w:rPr>
        <w:t>填写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：点击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按钮，在弹出页面中选择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研究方向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所属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B46F0F" w:rsidRPr="0096220B">
        <w:rPr>
          <w:rFonts w:ascii="Times New Roman" w:eastAsia="仿宋_GB2312" w:hAnsi="Times New Roman" w:cs="Times New Roman"/>
          <w:sz w:val="32"/>
          <w:szCs w:val="32"/>
        </w:rPr>
        <w:t>学科。</w:t>
      </w:r>
    </w:p>
    <w:p w:rsidR="00DC42CD" w:rsidRPr="0096220B" w:rsidRDefault="000B7F58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若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弹出页面中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未查询到本人所属学科，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可在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依次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选择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lastRenderedPageBreak/>
        <w:t>学科门类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一级学科后，在</w:t>
      </w:r>
      <w:r w:rsidR="00F91BD3" w:rsidRPr="0096220B">
        <w:rPr>
          <w:rFonts w:ascii="Times New Roman" w:eastAsia="仿宋_GB2312" w:hAnsi="Times New Roman" w:cs="Times New Roman"/>
          <w:sz w:val="32"/>
          <w:szCs w:val="32"/>
        </w:rPr>
        <w:t>二级学科（专业）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自定义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文本框中输入学科名称，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点击文本框后的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704526" w:rsidRPr="0096220B">
        <w:rPr>
          <w:rFonts w:ascii="Times New Roman" w:eastAsia="仿宋_GB2312" w:hAnsi="Times New Roman" w:cs="Times New Roman"/>
          <w:noProof/>
          <w:sz w:val="32"/>
          <w:szCs w:val="32"/>
        </w:rPr>
        <w:t>+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，自定义学科会出现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二级学科（专业）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选项中，</w:t>
      </w:r>
      <w:r w:rsidR="00AF325B"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选中该</w:t>
      </w:r>
      <w:r w:rsidR="00B628A9" w:rsidRPr="0096220B">
        <w:rPr>
          <w:rFonts w:ascii="Times New Roman" w:eastAsia="仿宋_GB2312" w:hAnsi="Times New Roman" w:cs="Times New Roman"/>
          <w:sz w:val="32"/>
          <w:szCs w:val="32"/>
        </w:rPr>
        <w:t>二级</w:t>
      </w:r>
      <w:r w:rsidR="00D77E26" w:rsidRPr="0096220B">
        <w:rPr>
          <w:rFonts w:ascii="Times New Roman" w:eastAsia="仿宋_GB2312" w:hAnsi="Times New Roman" w:cs="Times New Roman"/>
          <w:sz w:val="32"/>
          <w:szCs w:val="32"/>
        </w:rPr>
        <w:t>学科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，并对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已选学科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核对无误后，点击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确定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DC42CD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0621A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现聘岗位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分为：教师岗、专职辅导员岗、管理岗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、</w:t>
      </w:r>
      <w:r w:rsidR="000B7F58" w:rsidRPr="0096220B">
        <w:rPr>
          <w:rFonts w:ascii="Times New Roman" w:eastAsia="仿宋_GB2312" w:hAnsi="Times New Roman" w:cs="Times New Roman"/>
          <w:sz w:val="32"/>
          <w:szCs w:val="32"/>
        </w:rPr>
        <w:t>实验技术岗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及双肩挑岗</w:t>
      </w:r>
      <w:r w:rsidR="00AC1DDA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23B29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申报学科</w:t>
      </w:r>
      <w:r w:rsidR="00823B29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486B19" w:rsidRPr="0096220B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《</w:t>
      </w:r>
      <w:r w:rsidR="005E2F0C" w:rsidRPr="005E2F0C">
        <w:rPr>
          <w:rFonts w:ascii="Times New Roman" w:eastAsia="仿宋_GB2312" w:hAnsi="Times New Roman" w:cs="Times New Roman" w:hint="eastAsia"/>
          <w:sz w:val="32"/>
          <w:szCs w:val="32"/>
        </w:rPr>
        <w:t>评审学科目录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》（附件</w:t>
      </w:r>
      <w:r w:rsidR="005A73F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1E0F23" w:rsidRPr="0096220B">
        <w:rPr>
          <w:rFonts w:ascii="Times New Roman" w:eastAsia="仿宋_GB2312" w:hAnsi="Times New Roman" w:cs="Times New Roman"/>
          <w:sz w:val="32"/>
          <w:szCs w:val="32"/>
        </w:rPr>
        <w:t>）填写</w:t>
      </w:r>
      <w:r w:rsidR="00486B19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24109" w:rsidRPr="0096220B" w:rsidRDefault="00A24109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其他</w:t>
      </w:r>
      <w:r w:rsidR="000B2BB5" w:rsidRPr="0096220B">
        <w:rPr>
          <w:rFonts w:ascii="Times New Roman" w:eastAsia="仿宋_GB2312" w:hAnsi="Times New Roman" w:cs="Times New Roman"/>
          <w:sz w:val="32"/>
          <w:szCs w:val="32"/>
        </w:rPr>
        <w:t>栏目如实填写。</w:t>
      </w:r>
    </w:p>
    <w:p w:rsidR="00DC42CD" w:rsidRPr="0096220B" w:rsidRDefault="0039224C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四、</w:t>
      </w:r>
      <w:r w:rsidR="00C869D2" w:rsidRPr="0096220B">
        <w:rPr>
          <w:rFonts w:ascii="Times New Roman" w:eastAsia="黑体" w:hAnsi="Times New Roman" w:cs="Times New Roman"/>
          <w:sz w:val="32"/>
          <w:szCs w:val="32"/>
        </w:rPr>
        <w:t>材料</w:t>
      </w:r>
      <w:r w:rsidR="00F462D6" w:rsidRPr="0096220B">
        <w:rPr>
          <w:rFonts w:ascii="Times New Roman" w:eastAsia="黑体" w:hAnsi="Times New Roman" w:cs="Times New Roman"/>
          <w:sz w:val="32"/>
          <w:szCs w:val="32"/>
        </w:rPr>
        <w:t>上传</w:t>
      </w:r>
    </w:p>
    <w:p w:rsidR="009149ED" w:rsidRPr="006604E2" w:rsidRDefault="006604E2" w:rsidP="006604E2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6604E2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9149ED" w:rsidRPr="006604E2">
        <w:rPr>
          <w:rFonts w:ascii="仿宋_GB2312" w:eastAsia="仿宋_GB2312" w:hAnsi="Times New Roman" w:cs="Times New Roman" w:hint="eastAsia"/>
          <w:sz w:val="32"/>
          <w:szCs w:val="32"/>
        </w:rPr>
        <w:t>上传材料</w:t>
      </w:r>
    </w:p>
    <w:p w:rsidR="00EF34A6" w:rsidRPr="0096220B" w:rsidRDefault="00E15D04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被评人详细学术情况汇总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一栏中上传</w:t>
      </w:r>
      <w:r w:rsidR="00820999">
        <w:rPr>
          <w:rFonts w:ascii="Times New Roman" w:eastAsia="仿宋_GB2312" w:hAnsi="Times New Roman" w:cs="Times New Roman" w:hint="eastAsia"/>
          <w:sz w:val="32"/>
          <w:szCs w:val="32"/>
        </w:rPr>
        <w:t>代表作及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《学术成果综述表》扫描件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（均为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 w:rsidR="00556676">
        <w:rPr>
          <w:rFonts w:ascii="Times New Roman" w:eastAsia="仿宋_GB2312" w:hAnsi="Times New Roman" w:cs="Times New Roman" w:hint="eastAsia"/>
          <w:sz w:val="32"/>
          <w:szCs w:val="32"/>
        </w:rPr>
        <w:t>格式）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专家鉴定意见表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一栏中上传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《</w:t>
      </w:r>
      <w:r w:rsidR="00820999">
        <w:rPr>
          <w:rFonts w:ascii="Times New Roman" w:eastAsia="仿宋_GB2312" w:hAnsi="Times New Roman" w:cs="Times New Roman" w:hint="eastAsia"/>
          <w:sz w:val="32"/>
          <w:szCs w:val="32"/>
        </w:rPr>
        <w:t>代表作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同行专家</w:t>
      </w:r>
      <w:r w:rsidR="00820999">
        <w:rPr>
          <w:rFonts w:ascii="Times New Roman" w:eastAsia="仿宋_GB2312" w:hAnsi="Times New Roman" w:cs="Times New Roman" w:hint="eastAsia"/>
          <w:sz w:val="32"/>
          <w:szCs w:val="32"/>
        </w:rPr>
        <w:t>评价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表》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（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WORD</w:t>
      </w:r>
      <w:r w:rsidR="002E4EE9" w:rsidRPr="0096220B">
        <w:rPr>
          <w:rFonts w:ascii="Times New Roman" w:eastAsia="仿宋_GB2312" w:hAnsi="Times New Roman" w:cs="Times New Roman"/>
          <w:sz w:val="32"/>
          <w:szCs w:val="32"/>
        </w:rPr>
        <w:t>格式）</w:t>
      </w:r>
      <w:r w:rsidR="00C869D2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34A6" w:rsidRPr="0096220B" w:rsidRDefault="00EF34A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上传材料整理要求详见通知</w:t>
      </w:r>
      <w:r w:rsidR="005A73F5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5A73F5">
        <w:rPr>
          <w:rFonts w:ascii="Times New Roman" w:eastAsia="仿宋_GB2312" w:hAnsi="Times New Roman" w:cs="Times New Roman"/>
          <w:sz w:val="32"/>
          <w:szCs w:val="32"/>
        </w:rPr>
        <w:t>的</w:t>
      </w:r>
      <w:r w:rsidR="00BD394C">
        <w:rPr>
          <w:rFonts w:ascii="Times New Roman" w:eastAsia="仿宋_GB2312" w:hAnsi="Times New Roman" w:cs="Times New Roman"/>
          <w:sz w:val="32"/>
          <w:szCs w:val="32"/>
        </w:rPr>
        <w:t>第二条</w:t>
      </w:r>
      <w:r w:rsidR="005A73F5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A73F5" w:rsidRPr="005A73F5">
        <w:rPr>
          <w:rFonts w:ascii="Times New Roman" w:eastAsia="仿宋_GB2312" w:hAnsi="Times New Roman" w:cs="Times New Roman" w:hint="eastAsia"/>
          <w:sz w:val="32"/>
          <w:szCs w:val="32"/>
        </w:rPr>
        <w:t>送审材料</w:t>
      </w:r>
      <w:r w:rsidR="005A73F5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34A6" w:rsidRPr="006604E2" w:rsidRDefault="006604E2" w:rsidP="006604E2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604E2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EF34A6" w:rsidRPr="006604E2">
        <w:rPr>
          <w:rFonts w:ascii="仿宋_GB2312" w:eastAsia="仿宋_GB2312" w:hAnsi="Times New Roman" w:cs="Times New Roman"/>
          <w:sz w:val="32"/>
          <w:szCs w:val="32"/>
        </w:rPr>
        <w:t>上传方式</w:t>
      </w:r>
    </w:p>
    <w:p w:rsidR="00EF34A6" w:rsidRPr="0096220B" w:rsidRDefault="00AF325B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申报人员</w:t>
      </w:r>
      <w:bookmarkStart w:id="0" w:name="_GoBack"/>
      <w:bookmarkEnd w:id="0"/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点击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上传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按钮，选中需上传材料后，点击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打开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EF34A6" w:rsidRPr="0096220B">
        <w:rPr>
          <w:rFonts w:ascii="Times New Roman" w:eastAsia="仿宋_GB2312" w:hAnsi="Times New Roman" w:cs="Times New Roman"/>
          <w:sz w:val="32"/>
          <w:szCs w:val="32"/>
        </w:rPr>
        <w:t>，即可完成一份材料上传。</w:t>
      </w:r>
    </w:p>
    <w:p w:rsidR="00EF34A6" w:rsidRPr="0096220B" w:rsidRDefault="00EF34A6" w:rsidP="00282203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6220B">
        <w:rPr>
          <w:rFonts w:ascii="Times New Roman" w:eastAsia="仿宋_GB2312" w:hAnsi="Times New Roman" w:cs="Times New Roman"/>
          <w:sz w:val="32"/>
          <w:szCs w:val="32"/>
        </w:rPr>
        <w:t>添加文件点击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noProof/>
          <w:sz w:val="32"/>
          <w:szCs w:val="32"/>
        </w:rPr>
        <w:t>+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；删除文件点击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96220B">
        <w:rPr>
          <w:rFonts w:ascii="Times New Roman" w:eastAsia="仿宋_GB2312" w:hAnsi="Times New Roman" w:cs="Times New Roman"/>
          <w:noProof/>
          <w:sz w:val="32"/>
          <w:szCs w:val="32"/>
        </w:rPr>
        <w:t>-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E66B7" w:rsidRPr="0096220B" w:rsidRDefault="00A24109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6220B">
        <w:rPr>
          <w:rFonts w:ascii="Times New Roman" w:eastAsia="黑体" w:hAnsi="Times New Roman" w:cs="Times New Roman"/>
          <w:sz w:val="32"/>
          <w:szCs w:val="32"/>
        </w:rPr>
        <w:t>五</w:t>
      </w:r>
      <w:r w:rsidR="007B50D6" w:rsidRPr="0096220B">
        <w:rPr>
          <w:rFonts w:ascii="Times New Roman" w:eastAsia="黑体" w:hAnsi="Times New Roman" w:cs="Times New Roman"/>
          <w:sz w:val="32"/>
          <w:szCs w:val="32"/>
        </w:rPr>
        <w:t>、提交</w:t>
      </w:r>
    </w:p>
    <w:p w:rsidR="00593AB5" w:rsidRDefault="00AF325B" w:rsidP="00282203">
      <w:pPr>
        <w:tabs>
          <w:tab w:val="left" w:pos="5595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A8239D">
        <w:rPr>
          <w:rFonts w:ascii="Times New Roman" w:eastAsia="仿宋_GB2312" w:hAnsi="Times New Roman" w:cs="Times New Roman"/>
          <w:sz w:val="32"/>
          <w:szCs w:val="32"/>
        </w:rPr>
        <w:t>填报并上传所有信息及材料，</w:t>
      </w:r>
      <w:r w:rsidR="007B50D6" w:rsidRPr="0096220B">
        <w:rPr>
          <w:rFonts w:ascii="Times New Roman" w:eastAsia="仿宋_GB2312" w:hAnsi="Times New Roman" w:cs="Times New Roman"/>
          <w:sz w:val="32"/>
          <w:szCs w:val="32"/>
        </w:rPr>
        <w:t>确认无误后，点击</w:t>
      </w:r>
      <w:r w:rsidR="007B50D6" w:rsidRPr="0096220B">
        <w:rPr>
          <w:rFonts w:ascii="Times New Roman" w:eastAsia="仿宋_GB2312" w:hAnsi="Times New Roman" w:cs="Times New Roman"/>
          <w:sz w:val="32"/>
          <w:szCs w:val="32"/>
        </w:rPr>
        <w:t>“</w:t>
      </w:r>
      <w:r w:rsidR="000B2BB5" w:rsidRPr="0096220B">
        <w:rPr>
          <w:rFonts w:ascii="Times New Roman" w:eastAsia="仿宋_GB2312" w:hAnsi="Times New Roman" w:cs="Times New Roman"/>
          <w:sz w:val="32"/>
          <w:szCs w:val="32"/>
        </w:rPr>
        <w:t>提交</w:t>
      </w:r>
      <w:r w:rsidR="007B50D6" w:rsidRPr="0096220B">
        <w:rPr>
          <w:rFonts w:ascii="Times New Roman" w:eastAsia="仿宋_GB2312" w:hAnsi="Times New Roman" w:cs="Times New Roman"/>
          <w:sz w:val="32"/>
          <w:szCs w:val="32"/>
        </w:rPr>
        <w:t>”</w:t>
      </w:r>
      <w:r w:rsidR="009710A3" w:rsidRPr="0096220B">
        <w:rPr>
          <w:rFonts w:ascii="Times New Roman" w:eastAsia="仿宋_GB2312" w:hAnsi="Times New Roman" w:cs="Times New Roman"/>
          <w:sz w:val="32"/>
          <w:szCs w:val="32"/>
        </w:rPr>
        <w:t>。</w:t>
      </w:r>
      <w:r w:rsidR="008C316C" w:rsidRPr="0096220B">
        <w:rPr>
          <w:rFonts w:ascii="Times New Roman" w:eastAsia="仿宋_GB2312" w:hAnsi="Times New Roman" w:cs="Times New Roman"/>
          <w:sz w:val="32"/>
          <w:szCs w:val="32"/>
        </w:rPr>
        <w:t>提交成功后，</w:t>
      </w:r>
      <w:r>
        <w:rPr>
          <w:rFonts w:ascii="Times New Roman" w:eastAsia="仿宋_GB2312" w:hAnsi="Times New Roman" w:cs="Times New Roman"/>
          <w:sz w:val="32"/>
          <w:szCs w:val="32"/>
        </w:rPr>
        <w:t>申报人员</w:t>
      </w:r>
      <w:r w:rsidR="008C316C" w:rsidRPr="0096220B">
        <w:rPr>
          <w:rFonts w:ascii="Times New Roman" w:eastAsia="仿宋_GB2312" w:hAnsi="Times New Roman" w:cs="Times New Roman"/>
          <w:sz w:val="32"/>
          <w:szCs w:val="32"/>
        </w:rPr>
        <w:t>即完成了</w:t>
      </w:r>
      <w:r w:rsidR="00542F58" w:rsidRPr="0096220B">
        <w:rPr>
          <w:rFonts w:ascii="Times New Roman" w:eastAsia="仿宋_GB2312" w:hAnsi="Times New Roman" w:cs="Times New Roman"/>
          <w:sz w:val="32"/>
          <w:szCs w:val="32"/>
        </w:rPr>
        <w:t>评审</w:t>
      </w:r>
      <w:r w:rsidR="008C316C" w:rsidRPr="0096220B">
        <w:rPr>
          <w:rFonts w:ascii="Times New Roman" w:eastAsia="仿宋_GB2312" w:hAnsi="Times New Roman" w:cs="Times New Roman"/>
          <w:sz w:val="32"/>
          <w:szCs w:val="32"/>
        </w:rPr>
        <w:t>评估</w:t>
      </w:r>
      <w:r w:rsidR="00542F58" w:rsidRPr="0096220B">
        <w:rPr>
          <w:rFonts w:ascii="Times New Roman" w:eastAsia="仿宋_GB2312" w:hAnsi="Times New Roman" w:cs="Times New Roman"/>
          <w:sz w:val="32"/>
          <w:szCs w:val="32"/>
        </w:rPr>
        <w:t>系统填报工作。</w:t>
      </w:r>
    </w:p>
    <w:p w:rsidR="00282203" w:rsidRPr="0096220B" w:rsidRDefault="00282203" w:rsidP="00282203">
      <w:pPr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96220B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/>
          <w:sz w:val="32"/>
          <w:szCs w:val="32"/>
        </w:rPr>
        <w:t>其他</w:t>
      </w:r>
    </w:p>
    <w:p w:rsidR="00282203" w:rsidRPr="0096220B" w:rsidRDefault="00282203" w:rsidP="00282203">
      <w:pPr>
        <w:tabs>
          <w:tab w:val="left" w:pos="5595"/>
        </w:tabs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该系统不具备后台退回功能，若需修改内容，请打开链接重新填报</w:t>
      </w:r>
      <w:r w:rsidR="003C519D">
        <w:rPr>
          <w:rFonts w:ascii="Times New Roman" w:eastAsia="仿宋_GB2312" w:hAnsi="Times New Roman" w:cs="Times New Roman" w:hint="eastAsia"/>
          <w:sz w:val="32"/>
          <w:szCs w:val="32"/>
        </w:rPr>
        <w:t>，并告知师资科联系人。</w:t>
      </w:r>
    </w:p>
    <w:sectPr w:rsidR="00282203" w:rsidRPr="0096220B" w:rsidSect="00284BF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72" w:rsidRDefault="00994872" w:rsidP="00722687">
      <w:r>
        <w:separator/>
      </w:r>
    </w:p>
  </w:endnote>
  <w:endnote w:type="continuationSeparator" w:id="0">
    <w:p w:rsidR="00994872" w:rsidRDefault="00994872" w:rsidP="007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575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220B" w:rsidRPr="0096220B" w:rsidRDefault="0096220B" w:rsidP="0096220B">
        <w:pPr>
          <w:pStyle w:val="a6"/>
          <w:jc w:val="center"/>
          <w:rPr>
            <w:rFonts w:ascii="Times New Roman" w:hAnsi="Times New Roman" w:cs="Times New Roman"/>
          </w:rPr>
        </w:pPr>
        <w:r w:rsidRPr="0096220B">
          <w:rPr>
            <w:rFonts w:ascii="Times New Roman" w:hAnsi="Times New Roman" w:cs="Times New Roman"/>
          </w:rPr>
          <w:fldChar w:fldCharType="begin"/>
        </w:r>
        <w:r w:rsidRPr="0096220B">
          <w:rPr>
            <w:rFonts w:ascii="Times New Roman" w:hAnsi="Times New Roman" w:cs="Times New Roman"/>
          </w:rPr>
          <w:instrText>PAGE   \* MERGEFORMAT</w:instrText>
        </w:r>
        <w:r w:rsidRPr="0096220B">
          <w:rPr>
            <w:rFonts w:ascii="Times New Roman" w:hAnsi="Times New Roman" w:cs="Times New Roman"/>
          </w:rPr>
          <w:fldChar w:fldCharType="separate"/>
        </w:r>
        <w:r w:rsidR="00994872" w:rsidRPr="00994872">
          <w:rPr>
            <w:rFonts w:ascii="Times New Roman" w:hAnsi="Times New Roman" w:cs="Times New Roman"/>
            <w:noProof/>
            <w:lang w:val="zh-CN"/>
          </w:rPr>
          <w:t>1</w:t>
        </w:r>
        <w:r w:rsidRPr="009622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72" w:rsidRDefault="00994872" w:rsidP="00722687">
      <w:r>
        <w:separator/>
      </w:r>
    </w:p>
  </w:footnote>
  <w:footnote w:type="continuationSeparator" w:id="0">
    <w:p w:rsidR="00994872" w:rsidRDefault="00994872" w:rsidP="0072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D6D"/>
    <w:multiLevelType w:val="hybridMultilevel"/>
    <w:tmpl w:val="A81AA12C"/>
    <w:lvl w:ilvl="0" w:tplc="CB54F72A">
      <w:start w:val="1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9"/>
    <w:rsid w:val="00061442"/>
    <w:rsid w:val="00072F44"/>
    <w:rsid w:val="00092048"/>
    <w:rsid w:val="000B2BB5"/>
    <w:rsid w:val="000B7F58"/>
    <w:rsid w:val="000C1530"/>
    <w:rsid w:val="000D0A55"/>
    <w:rsid w:val="000F62C6"/>
    <w:rsid w:val="001019ED"/>
    <w:rsid w:val="0010759A"/>
    <w:rsid w:val="00140C4B"/>
    <w:rsid w:val="00142829"/>
    <w:rsid w:val="00176DCB"/>
    <w:rsid w:val="001B2F5E"/>
    <w:rsid w:val="001E0F23"/>
    <w:rsid w:val="001E66B7"/>
    <w:rsid w:val="00233032"/>
    <w:rsid w:val="00282203"/>
    <w:rsid w:val="00284BFF"/>
    <w:rsid w:val="002B18D9"/>
    <w:rsid w:val="002E4EE9"/>
    <w:rsid w:val="00313310"/>
    <w:rsid w:val="00334240"/>
    <w:rsid w:val="00341FA2"/>
    <w:rsid w:val="00363540"/>
    <w:rsid w:val="003662F4"/>
    <w:rsid w:val="0039224C"/>
    <w:rsid w:val="003C519D"/>
    <w:rsid w:val="003D1459"/>
    <w:rsid w:val="003D1693"/>
    <w:rsid w:val="003D36CF"/>
    <w:rsid w:val="003E6901"/>
    <w:rsid w:val="00411606"/>
    <w:rsid w:val="00414B22"/>
    <w:rsid w:val="004479BF"/>
    <w:rsid w:val="00447ACB"/>
    <w:rsid w:val="004518D4"/>
    <w:rsid w:val="0046325A"/>
    <w:rsid w:val="00485A95"/>
    <w:rsid w:val="00486B19"/>
    <w:rsid w:val="00493E6B"/>
    <w:rsid w:val="004B2FA4"/>
    <w:rsid w:val="004E349B"/>
    <w:rsid w:val="004E66E5"/>
    <w:rsid w:val="00506F8A"/>
    <w:rsid w:val="005351C9"/>
    <w:rsid w:val="00542F58"/>
    <w:rsid w:val="00546401"/>
    <w:rsid w:val="00556676"/>
    <w:rsid w:val="00575B93"/>
    <w:rsid w:val="00582B90"/>
    <w:rsid w:val="00593AB5"/>
    <w:rsid w:val="005A73F5"/>
    <w:rsid w:val="005C1693"/>
    <w:rsid w:val="005C3840"/>
    <w:rsid w:val="005D20B5"/>
    <w:rsid w:val="005E12DE"/>
    <w:rsid w:val="005E2F0C"/>
    <w:rsid w:val="005F200D"/>
    <w:rsid w:val="006459BB"/>
    <w:rsid w:val="006604E2"/>
    <w:rsid w:val="00704526"/>
    <w:rsid w:val="00722687"/>
    <w:rsid w:val="00727410"/>
    <w:rsid w:val="007427D0"/>
    <w:rsid w:val="007431CA"/>
    <w:rsid w:val="007B3030"/>
    <w:rsid w:val="007B50D6"/>
    <w:rsid w:val="007C3A03"/>
    <w:rsid w:val="008140DE"/>
    <w:rsid w:val="00817A0C"/>
    <w:rsid w:val="00820999"/>
    <w:rsid w:val="00823B29"/>
    <w:rsid w:val="00845297"/>
    <w:rsid w:val="0085595B"/>
    <w:rsid w:val="0088629F"/>
    <w:rsid w:val="008C316C"/>
    <w:rsid w:val="008D4E89"/>
    <w:rsid w:val="00910A18"/>
    <w:rsid w:val="009149ED"/>
    <w:rsid w:val="009414F0"/>
    <w:rsid w:val="00952E26"/>
    <w:rsid w:val="0096220B"/>
    <w:rsid w:val="00967F89"/>
    <w:rsid w:val="009710A3"/>
    <w:rsid w:val="0099080E"/>
    <w:rsid w:val="00994872"/>
    <w:rsid w:val="00A24109"/>
    <w:rsid w:val="00A8239D"/>
    <w:rsid w:val="00A83EF8"/>
    <w:rsid w:val="00AC1DDA"/>
    <w:rsid w:val="00AD49AF"/>
    <w:rsid w:val="00AF325B"/>
    <w:rsid w:val="00B309EE"/>
    <w:rsid w:val="00B3670A"/>
    <w:rsid w:val="00B451C8"/>
    <w:rsid w:val="00B46F0F"/>
    <w:rsid w:val="00B479F7"/>
    <w:rsid w:val="00B628A9"/>
    <w:rsid w:val="00BC1AD6"/>
    <w:rsid w:val="00BC4821"/>
    <w:rsid w:val="00BD0805"/>
    <w:rsid w:val="00BD394C"/>
    <w:rsid w:val="00BE0722"/>
    <w:rsid w:val="00C13FFE"/>
    <w:rsid w:val="00C272C5"/>
    <w:rsid w:val="00C31437"/>
    <w:rsid w:val="00C41EDE"/>
    <w:rsid w:val="00C420C6"/>
    <w:rsid w:val="00C448A5"/>
    <w:rsid w:val="00C53698"/>
    <w:rsid w:val="00C869D2"/>
    <w:rsid w:val="00CA3C2D"/>
    <w:rsid w:val="00CE6345"/>
    <w:rsid w:val="00CE7E54"/>
    <w:rsid w:val="00CF123D"/>
    <w:rsid w:val="00D0441E"/>
    <w:rsid w:val="00D10A17"/>
    <w:rsid w:val="00D33C6B"/>
    <w:rsid w:val="00D77E26"/>
    <w:rsid w:val="00DC42CD"/>
    <w:rsid w:val="00DD03F1"/>
    <w:rsid w:val="00DE06E8"/>
    <w:rsid w:val="00DE2035"/>
    <w:rsid w:val="00DE22DC"/>
    <w:rsid w:val="00E0057A"/>
    <w:rsid w:val="00E15D04"/>
    <w:rsid w:val="00E56F75"/>
    <w:rsid w:val="00E65020"/>
    <w:rsid w:val="00E708FE"/>
    <w:rsid w:val="00E85A36"/>
    <w:rsid w:val="00EA1673"/>
    <w:rsid w:val="00EA3AE9"/>
    <w:rsid w:val="00EB3469"/>
    <w:rsid w:val="00EF1F12"/>
    <w:rsid w:val="00EF34A6"/>
    <w:rsid w:val="00F0621A"/>
    <w:rsid w:val="00F462D6"/>
    <w:rsid w:val="00F5303B"/>
    <w:rsid w:val="00F91BD3"/>
    <w:rsid w:val="00FC6BF0"/>
    <w:rsid w:val="00FE44E7"/>
    <w:rsid w:val="00FE5894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5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D145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26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26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E203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155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许梓楠</dc:creator>
  <cp:keywords/>
  <dc:description/>
  <cp:lastModifiedBy>蔡志翔</cp:lastModifiedBy>
  <cp:revision>116</cp:revision>
  <dcterms:created xsi:type="dcterms:W3CDTF">2019-11-09T08:44:00Z</dcterms:created>
  <dcterms:modified xsi:type="dcterms:W3CDTF">2023-08-24T02:15:00Z</dcterms:modified>
</cp:coreProperties>
</file>